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F566A">
      <w:pPr>
        <w:spacing w:line="360" w:lineRule="auto"/>
        <w:jc w:val="left"/>
        <w:rPr>
          <w:rFonts w:hint="eastAsia" w:ascii="方正大标宋简体" w:hAnsi="方正大标宋简体" w:eastAsia="方正大标宋简体" w:cs="方正大标宋简体"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sz w:val="32"/>
          <w:szCs w:val="32"/>
        </w:rPr>
        <w:t>附件</w:t>
      </w:r>
      <w:r>
        <w:rPr>
          <w:rFonts w:hint="eastAsia" w:ascii="方正大标宋简体" w:hAnsi="方正大标宋简体" w:eastAsia="方正大标宋简体" w:cs="方正大标宋简体"/>
          <w:sz w:val="32"/>
          <w:szCs w:val="32"/>
          <w:lang w:val="en-US" w:eastAsia="zh-CN"/>
        </w:rPr>
        <w:t>1</w:t>
      </w:r>
      <w:r>
        <w:rPr>
          <w:rFonts w:hint="eastAsia" w:ascii="方正大标宋简体" w:hAnsi="方正大标宋简体" w:eastAsia="方正大标宋简体" w:cs="方正大标宋简体"/>
          <w:sz w:val="32"/>
          <w:szCs w:val="32"/>
        </w:rPr>
        <w:t>：</w:t>
      </w:r>
    </w:p>
    <w:p w14:paraId="1B0BEB0C">
      <w:pPr>
        <w:spacing w:line="360" w:lineRule="auto"/>
        <w:jc w:val="center"/>
        <w:rPr>
          <w:rFonts w:hint="eastAsia" w:ascii="方正大标宋简体" w:hAnsi="方正大标宋简体" w:eastAsia="方正大标宋简体" w:cs="方正大标宋简体"/>
          <w:b/>
          <w:bCs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kern w:val="2"/>
          <w:sz w:val="44"/>
          <w:szCs w:val="44"/>
          <w:lang w:val="en-US" w:eastAsia="zh-CN" w:bidi="ar-SA"/>
        </w:rPr>
        <w:t>安全创新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/>
          <w:bCs/>
          <w:kern w:val="2"/>
          <w:sz w:val="44"/>
          <w:szCs w:val="44"/>
          <w:lang w:val="en-US" w:eastAsia="zh-CN" w:bidi="ar-SA"/>
        </w:rPr>
        <w:t>领域及主要内容说明</w:t>
      </w:r>
    </w:p>
    <w:tbl>
      <w:tblPr>
        <w:tblStyle w:val="2"/>
        <w:tblpPr w:leftFromText="180" w:rightFromText="180" w:vertAnchor="text" w:horzAnchor="page" w:tblpX="2197" w:tblpY="684"/>
        <w:tblOverlap w:val="never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6673"/>
      </w:tblGrid>
      <w:tr w14:paraId="0937C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9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领域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4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主要内容</w:t>
            </w:r>
          </w:p>
        </w:tc>
      </w:tr>
      <w:tr w14:paraId="78B2A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7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合规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治理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7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关键基础设施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安全建设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、安全审计、合规落地、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等保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、IPV6、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密评、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个人信息保护</w:t>
            </w:r>
          </w:p>
        </w:tc>
      </w:tr>
      <w:tr w14:paraId="23130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D9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区块链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9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密码学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、区块链协议、区块链安全与隐私、应用层安全、客户端安全、合约层安全、共识层安全、隐私保护</w:t>
            </w:r>
          </w:p>
        </w:tc>
      </w:tr>
      <w:tr w14:paraId="138F2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C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自主提升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D1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围绕基础硬件（芯片、服务器等）、基础软件（操作系统、数据库、中间件等）、应用软件（OA、ERP、办公软件等）、信息安全（边界安全产品、终端安全产品等）开展行业应用研究</w:t>
            </w:r>
          </w:p>
        </w:tc>
      </w:tr>
      <w:tr w14:paraId="77A31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1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人工智能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7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人工智能在安全领域应用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,包括但不限于在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安全防范、智能体的风险控制、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代码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代码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测试、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代码审计、漏洞挖掘、情报分析、安全检测、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日志降噪、安全运营等方面</w:t>
            </w:r>
          </w:p>
        </w:tc>
      </w:tr>
      <w:tr w14:paraId="35621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红蓝对抗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C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常态化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攻防演练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、免杀对抗、检测和分析能力提升、多源威胁情报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加密流量检测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数字取证和事件响应（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DFIR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</w:p>
        </w:tc>
      </w:tr>
      <w:tr w14:paraId="0EEE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FD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云安全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3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云原生安全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容器和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虚拟化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、业务上云、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多云管理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云安全审计、数据和业务迁移、密钥管理</w:t>
            </w:r>
          </w:p>
        </w:tc>
      </w:tr>
      <w:tr w14:paraId="0059A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9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移动安全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3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鸿蒙系统适配和管理、BYOD管理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移动办公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小程序和APP安全检测与防护、SDK安全</w:t>
            </w:r>
          </w:p>
        </w:tc>
      </w:tr>
      <w:tr w14:paraId="4E011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4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安全架构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D9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安全域划分、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IPV6规划和部署、自适应防护体系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低时延安全架构、安全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防护体系、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SASE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零信任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主动防御、拟态防御</w:t>
            </w:r>
          </w:p>
        </w:tc>
      </w:tr>
      <w:tr w14:paraId="0FAC5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E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管理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1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安全制度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、流程闭环管理、风险管理、价值体现、职责划分、团队建设、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人才培养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安全可视化、安全意识和培训</w:t>
            </w:r>
          </w:p>
        </w:tc>
      </w:tr>
      <w:tr w14:paraId="015C0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F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7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安全规划和设计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DEVSECOPS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、安全需求库、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开源治理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威胁建模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内存安全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内生安全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切面安全应用、软件供应链安全、鸿蒙系统开发</w:t>
            </w:r>
          </w:p>
        </w:tc>
      </w:tr>
      <w:tr w14:paraId="7DA2D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A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业务安全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B9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业务安全需求建模、风险识别、典型业务安全场景监控和防护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、机器流量识别与对抗（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AntiBot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）、隐私计算</w:t>
            </w:r>
          </w:p>
        </w:tc>
      </w:tr>
      <w:tr w14:paraId="55B7C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安全运营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8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资产梳理和攻击面管理、态感、SOAR、流量分析、密码托管、特权管理、安全验证、供应链管理、身份鉴别与权限管理（IAM）、运营闭环管理、风险管理、安全指标体系、安全量化、分支机构管理</w:t>
            </w:r>
          </w:p>
        </w:tc>
      </w:tr>
      <w:tr w14:paraId="79DD2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C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数据保护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E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勒索病毒防护、数据分级分类、隐私保护、防泄漏、数据出境、数据指标体系、AI与数据安全、API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接口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安全</w:t>
            </w:r>
          </w:p>
        </w:tc>
      </w:tr>
      <w:tr w14:paraId="0B25A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3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3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其他安全相关方向</w:t>
            </w:r>
          </w:p>
        </w:tc>
      </w:tr>
    </w:tbl>
    <w:p w14:paraId="393821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